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BD" w:rsidRDefault="00C749BD" w:rsidP="00C749BD">
      <w:pPr>
        <w:pStyle w:val="a3"/>
      </w:pPr>
      <w:r>
        <w:rPr>
          <w:rStyle w:val="a4"/>
          <w:color w:val="000080"/>
          <w:sz w:val="28"/>
          <w:szCs w:val="28"/>
          <w:u w:val="single"/>
        </w:rPr>
        <w:t>Предоставление социальных услуг в форме социального обслуживания на дому включает в себя предоставление следующих социальных услуг: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1) социально-бытовые: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помощь в приготовлении пищи;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помощь в приеме пищи (кормление);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оплата за счет средств получателя социальных услуг жилищно-коммунальных услуг и услуг связи;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сдача за счет средств получателя социальных услуг вещей в стирку, химчистку, ремонт, обратная их доставка;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покупка за счет средств получателя социальных услуг топлива </w:t>
      </w:r>
      <w:r>
        <w:br/>
      </w:r>
      <w:r>
        <w:rPr>
          <w:color w:val="000000"/>
          <w:sz w:val="28"/>
          <w:szCs w:val="28"/>
        </w:rPr>
        <w:t>(в жилых помещениях без центрального отопления и (или) водоснабжения), топка печей, обеспечение водой;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организация помощи в проведении ремонта жилых помещений;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обеспечение кратковременного присмотра за детьми;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уборка придомовой территории индивидуальных жилых домов;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сопровождение вне жилого помещения, в том числе в медицинскую организацию;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уборка жилых помещений;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предоставление гигиенических услуг лицам, не способным по состоянию здоровья либо в силу возраста самостоятельно осуществлять за собой уход;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отправка за счет средств получателя социальных услуг почтовой корреспонденции;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2) социально-медицинские: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оформлении путевок на санаторно-курортное лечение;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lastRenderedPageBreak/>
        <w:t>посещение получателей социальных услуг, находящихся в медицинских организациях в стационарных условиях;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доврачебной помощи;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получении медицинской помощи;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содействие в проведении </w:t>
      </w:r>
      <w:proofErr w:type="gramStart"/>
      <w:r>
        <w:rPr>
          <w:color w:val="000000"/>
          <w:sz w:val="28"/>
          <w:szCs w:val="28"/>
        </w:rPr>
        <w:t>медико-социальной</w:t>
      </w:r>
      <w:proofErr w:type="gramEnd"/>
      <w:r>
        <w:rPr>
          <w:color w:val="000000"/>
          <w:sz w:val="28"/>
          <w:szCs w:val="28"/>
        </w:rPr>
        <w:t xml:space="preserve"> экспертизы;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обеспечении техническими средствами реабилитации;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выполнение процедур, связанных с сохранением здоровья получателей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организация и проведение оздоровительных мероприятий;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систематическое наблюдение за получателями социальных услуг для выявления отклонений в состоянии их здоровья;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проведение занятий, обучающих здоровому образу жизни;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проведение занятий по адаптивной физической культуре;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3) социально-психологические: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социально-психологическое консультирование, в том числе по вопросам внутрисемейных отношений;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социально-психологический патронаж;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консультационной психологической помощи анонимно, в том числе с использованием телефона доверия;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4) социально-педагогические: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lastRenderedPageBreak/>
        <w:t>обучение родственников практическим навыкам общего ухода за тяжелобольными получателями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организация помощи родителям или законным представителям </w:t>
      </w:r>
      <w:r>
        <w:br/>
      </w:r>
      <w:r>
        <w:rPr>
          <w:color w:val="000000"/>
          <w:sz w:val="28"/>
          <w:szCs w:val="28"/>
        </w:rPr>
        <w:t>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социально-педагогическая коррекция, включая диагностику и консультирование;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формирование позитивных интересов (в том числе в сфере досуга);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организация досуга (праздники, экскурсии и другие культурные мероприятия);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5) социально-трудовые: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проведение мероприятий по использованию остаточных трудовых возможностей и обучению доступным профессиональным навыкам;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помощи в трудоустройстве;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организация помощи в получении образования и (или) квалификации инвалидами (детьми-инвалидами) в соответствии с их способностями, несовершеннолетними;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6) социально-правовые: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помощи в оформлении и восстановлении документов получателей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помощи в получении юридических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услуги по защите прав и законных интересов получателей социальных услуг в установленном законодательством порядке;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содействие в получении мер социальной поддержки;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помощи по вопросам организации пенсионного обеспечения;</w:t>
      </w:r>
    </w:p>
    <w:p w:rsidR="00C749BD" w:rsidRDefault="00C749BD" w:rsidP="00C749BD">
      <w:pPr>
        <w:pStyle w:val="a3"/>
      </w:pPr>
      <w:r>
        <w:rPr>
          <w:rStyle w:val="a4"/>
          <w:color w:val="000000"/>
          <w:sz w:val="28"/>
          <w:szCs w:val="28"/>
        </w:rP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обучение инвалидов (детей-инвалидов) пользованию средствами ухода и техническими средствами реабилитации;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lastRenderedPageBreak/>
        <w:t>проведение социально-реабилитационных мероприятий в сфере социального обслуживания граждан;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обучение навыкам самообслуживания, поведения в быту и общественных местах;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оказание помощи в обучении навыкам компьютерной грамотности;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социокультурная реабилитация или абилитация инвалидов </w:t>
      </w:r>
      <w:r>
        <w:br/>
      </w:r>
      <w:r>
        <w:rPr>
          <w:color w:val="000000"/>
          <w:sz w:val="28"/>
          <w:szCs w:val="28"/>
        </w:rPr>
        <w:t>(детей-инвалидов);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проведение социально-бытовой адаптации инвалидов </w:t>
      </w:r>
      <w:r>
        <w:br/>
      </w:r>
      <w:r>
        <w:rPr>
          <w:color w:val="000000"/>
          <w:sz w:val="28"/>
          <w:szCs w:val="28"/>
        </w:rPr>
        <w:t>(детей-инвалидов).</w:t>
      </w:r>
    </w:p>
    <w:p w:rsidR="00C749BD" w:rsidRDefault="00C749BD" w:rsidP="00C749BD">
      <w:pPr>
        <w:pStyle w:val="a3"/>
      </w:pPr>
      <w:bookmarkStart w:id="0" w:name="_GoBack"/>
      <w:bookmarkEnd w:id="0"/>
      <w:r>
        <w:rPr>
          <w:rFonts w:ascii="Wingdings"/>
          <w:color w:val="3366FF"/>
          <w:sz w:val="28"/>
          <w:szCs w:val="28"/>
        </w:rPr>
        <w:t> </w:t>
      </w:r>
      <w:r>
        <w:rPr>
          <w:rFonts w:ascii="Wingdings" w:hAnsi="Wingdings"/>
          <w:color w:val="000080"/>
          <w:sz w:val="28"/>
          <w:szCs w:val="28"/>
          <w:u w:val="single"/>
        </w:rPr>
        <w:t></w:t>
      </w:r>
      <w:r>
        <w:rPr>
          <w:rStyle w:val="a4"/>
          <w:color w:val="000080"/>
          <w:sz w:val="28"/>
          <w:szCs w:val="28"/>
          <w:u w:val="single"/>
        </w:rPr>
        <w:t>Предоставление срочных социальных услуг включает в себя предоставление следующих социальных услуг: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1) обеспечение бесплатным горячим питанием или наборами продуктов;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2) обеспечение одеждой, обувью и другими предметами первой необходимости;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3) содействие в получении временного жилого помещения;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4) содействие в проведении </w:t>
      </w:r>
      <w:proofErr w:type="gramStart"/>
      <w:r>
        <w:rPr>
          <w:color w:val="000000"/>
          <w:sz w:val="28"/>
          <w:szCs w:val="28"/>
        </w:rPr>
        <w:t>медико-социальной</w:t>
      </w:r>
      <w:proofErr w:type="gramEnd"/>
      <w:r>
        <w:rPr>
          <w:color w:val="000000"/>
          <w:sz w:val="28"/>
          <w:szCs w:val="28"/>
        </w:rPr>
        <w:t xml:space="preserve"> экспертизы;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 xml:space="preserve">5) содействие </w:t>
      </w:r>
      <w:proofErr w:type="gramStart"/>
      <w:r>
        <w:rPr>
          <w:color w:val="000000"/>
          <w:sz w:val="28"/>
          <w:szCs w:val="28"/>
        </w:rPr>
        <w:t>обеспечении</w:t>
      </w:r>
      <w:proofErr w:type="gramEnd"/>
      <w:r>
        <w:rPr>
          <w:color w:val="000000"/>
          <w:sz w:val="28"/>
          <w:szCs w:val="28"/>
        </w:rPr>
        <w:t xml:space="preserve"> техническими средствами реабилитации;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6) содействие в получении экстренной психологической помощи с привлечением к этой работе психологов и священнослужителей;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7) содействие в получении юридической помощи в целях защиты прав и законных интересов получателей социальных услуг;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8) оказание помощи в оформлении и восстановлении документов;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9) содействие в решении вопросов занятости;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10) предоставление во временное пользование технических средств реабилитации;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11) содействие в получении мер социальной поддержки;</w:t>
      </w:r>
    </w:p>
    <w:p w:rsidR="00C749BD" w:rsidRDefault="00C749BD" w:rsidP="00C749BD">
      <w:pPr>
        <w:pStyle w:val="a3"/>
      </w:pPr>
      <w:r>
        <w:rPr>
          <w:color w:val="000000"/>
          <w:sz w:val="28"/>
          <w:szCs w:val="28"/>
        </w:rPr>
        <w:t>12) оказание помощи по вопросам организации пенсионного обеспечения.</w:t>
      </w:r>
    </w:p>
    <w:p w:rsidR="00C749BD" w:rsidRDefault="00C749BD" w:rsidP="00C749BD">
      <w:pPr>
        <w:pStyle w:val="a3"/>
      </w:pPr>
      <w:r>
        <w:rPr>
          <w:color w:val="3366FF"/>
        </w:rPr>
        <w:t> </w:t>
      </w:r>
      <w:r>
        <w:rPr>
          <w:rStyle w:val="a4"/>
          <w:color w:val="000080"/>
          <w:sz w:val="28"/>
          <w:szCs w:val="28"/>
          <w:u w:val="single"/>
        </w:rPr>
        <w:t>Предоставление социальных услуг в  стационарной форме  включает в себя предоставление следующих социальных услуг: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lastRenderedPageBreak/>
        <w:t>1) социально-бытовые: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предоставление площади жилых помещений согласно утвержденным нормативам;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предоставление площади нежилых помещений;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предоставление в пользование мебели согласно утвержденным нормативам;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обеспечение </w:t>
      </w:r>
      <w:proofErr w:type="gramStart"/>
      <w:r>
        <w:rPr>
          <w:sz w:val="28"/>
          <w:szCs w:val="28"/>
        </w:rPr>
        <w:t>питанием</w:t>
      </w:r>
      <w:proofErr w:type="gramEnd"/>
      <w:r>
        <w:rPr>
          <w:sz w:val="28"/>
          <w:szCs w:val="28"/>
        </w:rPr>
        <w:t xml:space="preserve"> согласно утвержденным нормативам;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стирка, глажение, дезинфекция, ремонт белья, одежды, постельных принадлежностей;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организация досуга и отдыха, в том числе обеспечение книгами, журналами, газетами, настольными играми;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чтение и написание корреспонденции;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организации ритуальных мероприятий;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сопровождение на прогулке получателей социальных услуг, частично или полностью утративших способность самостоятельно передвигаться;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передвижении по зданию поставщика социальных услуг получателям социальных услуг, частично или полностью утратившим способность самостоятельно передвигаться;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одевании и раздевании получателям социальных услуг, частично или полностью утратившим способность к самообслуживанию;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помощь в приеме пищи (кормление);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уборка жилых помещений;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предоставление гигиенических услуг лицам, не способным по состоянию здоровья либо в силу возраста самостоятельно осуществлять за собой уход;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отправка за счет средств получателя социальных услуг почтовой корреспонденции;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2) социально-медицинские: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осмотра и первичной санитарной обработки;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lastRenderedPageBreak/>
        <w:t>содействие в оформлении путевок на санаторно-курортное лечение;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посещение получателей социальных услуг, находящихся в медицинских организациях в стационарных условиях;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занятий лечебной физкультурой;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доврачебной помощи;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получении медицинской помощи;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содействие в проведении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экспертизы;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обеспечении техническими средствами реабилитации;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выполнение процедур, связанных с сохранением здоровья получателей социальных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организация и проведение оздоровительных мероприятий;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систематическое наблюдение за получателями социальных услуг для выявления отклонений в состоянии их здоровья;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занятий, обучающих здоровому образу жизни;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занятий по адаптивной физической культуре;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3) социально-психологические: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психологической диагностики и обследования личности;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экстренной психологической помощи;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социально-психологическое консультирование, в том числе по вопросам внутрисемейных отношений;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lastRenderedPageBreak/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социально-психологический патронаж;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консультационной психологической помощи анонимно, в том числе с использованием телефона доверия;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4) социально-педагогические: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получении образования;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обучение родственников практическим навыкам общего ухода за тяжелобольными получателями социальных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организация помощи родителям или законным представителям </w:t>
      </w:r>
      <w:r>
        <w:br/>
      </w:r>
      <w:r>
        <w:rPr>
          <w:sz w:val="28"/>
          <w:szCs w:val="28"/>
        </w:rPr>
        <w:t>детей–инвалидов,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социально-педагогическая коррекция, включая диагностику и консультирование;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формирование позитивных интересов (в том числе в сфере досуга);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организация досуга (праздники, экскурсии и другие культурные мероприятия);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5) социально-трудовые: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мероприятий по использованию остаточных трудовых возможностей и обучению доступным профессиональным навыкам;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трудоустройстве;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организация помощи в получении образования и (или) квалификации инвалидами (детьми-инвалидами) в соответствии с их способностями, несовершеннолетними;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6) социально-правовые: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оформлении и восстановлении документов получателей социальных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получении юридических услуг;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lastRenderedPageBreak/>
        <w:t>услуги по защите прав и законных интересов получателей социальных услуг в установленном законодательством порядке;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содействие в получении мер социальной поддержки;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по вопросам организации пенсионного обеспечения;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7) услуги в целях повышения коммуникативного потенциала получателей социальных услуг, имеющих ограничения жизнедеятельности, </w:t>
      </w:r>
      <w:r>
        <w:br/>
      </w:r>
      <w:r>
        <w:rPr>
          <w:sz w:val="28"/>
          <w:szCs w:val="28"/>
        </w:rPr>
        <w:t>в том числе детей-инвалидов: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обучение инвалидов (детей-инвалидов) пользованию средствами ухода и техническими средствами реабилитации;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проведение социально-реабилитационных мероприятий в сфере социального обслуживания граждан;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обучение навыкам самообслуживания, поведения в быту и общественных местах;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>оказание помощи в обучении навыкам компьютерной грамотности;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социокультурная реабилитация или абилитация инвалидов </w:t>
      </w:r>
      <w:r>
        <w:br/>
      </w:r>
      <w:r>
        <w:rPr>
          <w:sz w:val="28"/>
          <w:szCs w:val="28"/>
        </w:rPr>
        <w:t>(детей-инвалидов);</w:t>
      </w:r>
    </w:p>
    <w:p w:rsidR="00C749BD" w:rsidRDefault="00C749BD" w:rsidP="00C749BD">
      <w:pPr>
        <w:pStyle w:val="a3"/>
        <w:jc w:val="both"/>
      </w:pPr>
      <w:r>
        <w:rPr>
          <w:sz w:val="28"/>
          <w:szCs w:val="28"/>
        </w:rPr>
        <w:t xml:space="preserve">проведение социально–бытовой адаптации инвалидов </w:t>
      </w:r>
      <w:r>
        <w:br/>
      </w:r>
      <w:r>
        <w:rPr>
          <w:sz w:val="28"/>
          <w:szCs w:val="28"/>
        </w:rPr>
        <w:t>(детей-инвалидов).</w:t>
      </w:r>
    </w:p>
    <w:p w:rsidR="0035582D" w:rsidRDefault="0035582D"/>
    <w:sectPr w:rsidR="0035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3E"/>
    <w:rsid w:val="0035582D"/>
    <w:rsid w:val="00B5463E"/>
    <w:rsid w:val="00C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9BD"/>
    <w:rPr>
      <w:b/>
      <w:bCs/>
    </w:rPr>
  </w:style>
  <w:style w:type="character" w:styleId="a5">
    <w:name w:val="Hyperlink"/>
    <w:basedOn w:val="a0"/>
    <w:uiPriority w:val="99"/>
    <w:semiHidden/>
    <w:unhideWhenUsed/>
    <w:rsid w:val="00C749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9BD"/>
    <w:rPr>
      <w:b/>
      <w:bCs/>
    </w:rPr>
  </w:style>
  <w:style w:type="character" w:styleId="a5">
    <w:name w:val="Hyperlink"/>
    <w:basedOn w:val="a0"/>
    <w:uiPriority w:val="99"/>
    <w:semiHidden/>
    <w:unhideWhenUsed/>
    <w:rsid w:val="00C74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2020-01-15T05:06:00Z</dcterms:created>
  <dcterms:modified xsi:type="dcterms:W3CDTF">2020-01-15T05:06:00Z</dcterms:modified>
</cp:coreProperties>
</file>