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DF2" w:rsidRPr="00E0410D" w:rsidRDefault="00BC7DF2" w:rsidP="00BC7DF2">
      <w:pPr>
        <w:jc w:val="right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E0410D">
        <w:rPr>
          <w:rFonts w:ascii="Times New Roman" w:eastAsia="PMingLiU" w:hAnsi="Times New Roman" w:cs="Times New Roman"/>
          <w:sz w:val="28"/>
          <w:szCs w:val="28"/>
          <w:lang w:eastAsia="zh-TW"/>
        </w:rPr>
        <w:t>Приложение</w:t>
      </w:r>
      <w:r w:rsidR="00EC1A9C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8</w:t>
      </w:r>
      <w:bookmarkStart w:id="0" w:name="_GoBack"/>
      <w:bookmarkEnd w:id="0"/>
    </w:p>
    <w:p w:rsidR="00BC7DF2" w:rsidRPr="00E0410D" w:rsidRDefault="00BC7DF2" w:rsidP="00BC7DF2">
      <w:pPr>
        <w:jc w:val="right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E0410D">
        <w:rPr>
          <w:rFonts w:ascii="Times New Roman" w:eastAsia="PMingLiU" w:hAnsi="Times New Roman" w:cs="Times New Roman"/>
          <w:sz w:val="28"/>
          <w:szCs w:val="28"/>
          <w:lang w:eastAsia="zh-TW"/>
        </w:rPr>
        <w:t>к учетной политике ОГБУСО «Комплексный центр</w:t>
      </w:r>
    </w:p>
    <w:p w:rsidR="00BC7DF2" w:rsidRPr="00E0410D" w:rsidRDefault="00BC7DF2" w:rsidP="00BC7DF2">
      <w:pPr>
        <w:jc w:val="right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E0410D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социального обслуживания населения г. Бодайбо</w:t>
      </w:r>
    </w:p>
    <w:p w:rsidR="00BC7DF2" w:rsidRPr="00E0410D" w:rsidRDefault="00BC7DF2" w:rsidP="00BC7DF2">
      <w:pPr>
        <w:jc w:val="right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E0410D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и </w:t>
      </w:r>
      <w:proofErr w:type="spellStart"/>
      <w:r w:rsidRPr="00E0410D">
        <w:rPr>
          <w:rFonts w:ascii="Times New Roman" w:eastAsia="PMingLiU" w:hAnsi="Times New Roman" w:cs="Times New Roman"/>
          <w:sz w:val="28"/>
          <w:szCs w:val="28"/>
          <w:lang w:eastAsia="zh-TW"/>
        </w:rPr>
        <w:t>Бодайбинского</w:t>
      </w:r>
      <w:proofErr w:type="spellEnd"/>
      <w:r w:rsidRPr="00E0410D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района» </w:t>
      </w:r>
    </w:p>
    <w:p w:rsidR="007F7B1B" w:rsidRDefault="00BC7DF2" w:rsidP="00BC7DF2">
      <w:pPr>
        <w:jc w:val="right"/>
        <w:rPr>
          <w:rFonts w:ascii="Times New Roman" w:hAnsi="Times New Roman" w:cs="Times New Roman"/>
          <w:sz w:val="28"/>
          <w:szCs w:val="28"/>
        </w:rPr>
      </w:pPr>
      <w:r w:rsidRPr="00E0410D">
        <w:rPr>
          <w:rFonts w:ascii="Times New Roman" w:hAnsi="Times New Roman" w:cs="Times New Roman"/>
          <w:sz w:val="28"/>
          <w:szCs w:val="28"/>
        </w:rPr>
        <w:t xml:space="preserve"> </w:t>
      </w:r>
      <w:r w:rsidRPr="00E0410D">
        <w:rPr>
          <w:rFonts w:ascii="Times New Roman" w:hAnsi="Times New Roman" w:cs="Times New Roman"/>
          <w:sz w:val="28"/>
          <w:szCs w:val="28"/>
        </w:rPr>
        <w:t>от 15 февраля 2019 г. № 189-ЦБ</w:t>
      </w:r>
    </w:p>
    <w:p w:rsidR="00BC7DF2" w:rsidRDefault="00BC7DF2" w:rsidP="00BC7D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7DF2" w:rsidRDefault="00BC7DF2" w:rsidP="00BC7DF2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4249"/>
        <w:tblW w:w="5000" w:type="pct"/>
        <w:shd w:val="clear" w:color="auto" w:fill="DBE5F1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645"/>
        <w:gridCol w:w="716"/>
        <w:gridCol w:w="3262"/>
        <w:gridCol w:w="716"/>
      </w:tblGrid>
      <w:tr w:rsidR="00BC7DF2" w:rsidRPr="004219BA" w:rsidTr="00BC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r w:rsidRPr="004219BA">
              <w:rPr>
                <w:rFonts w:ascii="Times New Roman" w:hAnsi="Times New Roman" w:cs="Times New Roman"/>
              </w:rPr>
              <w:br/>
            </w:r>
            <w:r w:rsidRPr="004219BA">
              <w:rPr>
                <w:rFonts w:ascii="Times New Roman" w:hAnsi="Times New Roman" w:cs="Times New Roman"/>
                <w:b/>
                <w:bCs/>
              </w:rPr>
              <w:t>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r w:rsidRPr="004219BA">
              <w:rPr>
                <w:rFonts w:ascii="Times New Roman" w:hAnsi="Times New Roman" w:cs="Times New Roman"/>
              </w:rPr>
              <w:br/>
            </w:r>
            <w:r w:rsidRPr="004219BA">
              <w:rPr>
                <w:rFonts w:ascii="Times New Roman" w:hAnsi="Times New Roman" w:cs="Times New Roman"/>
                <w:b/>
                <w:bCs/>
              </w:rPr>
              <w:t>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</w:tr>
      <w:tr w:rsidR="00BC7DF2" w:rsidRPr="004219BA" w:rsidTr="00BC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Выходные и нерабочие праздничные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Неявки с разрешения администрации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А</w:t>
            </w:r>
          </w:p>
        </w:tc>
      </w:tr>
      <w:tr w:rsidR="00BC7DF2" w:rsidRPr="004219BA" w:rsidTr="00BC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Работа в ночное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Выходные по учебе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ВУ</w:t>
            </w:r>
          </w:p>
        </w:tc>
      </w:tr>
      <w:tr w:rsidR="00BC7DF2" w:rsidRPr="004219BA" w:rsidTr="00BC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Выполнение государственных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Учебный дополнительный отпуск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ОУ</w:t>
            </w:r>
          </w:p>
        </w:tc>
      </w:tr>
      <w:tr w:rsidR="00BC7DF2" w:rsidRPr="004219BA" w:rsidTr="00BC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Очередные и дополнительные отпуска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BC7DF2" w:rsidRPr="004219BA" w:rsidRDefault="00BC7DF2" w:rsidP="00BC7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BC7DF2" w:rsidRPr="004219BA" w:rsidRDefault="00BC7DF2" w:rsidP="00BC7DF2">
            <w:pPr>
              <w:rPr>
                <w:rFonts w:ascii="Times New Roman" w:hAnsi="Times New Roman" w:cs="Times New Roman"/>
              </w:rPr>
            </w:pPr>
          </w:p>
        </w:tc>
      </w:tr>
      <w:tr w:rsidR="00BC7DF2" w:rsidRPr="004219BA" w:rsidTr="00BC7DF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Временная нетрудоспособность, нетрудоспособность по беременности и родам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Замещение в 1–3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ЗН</w:t>
            </w:r>
          </w:p>
        </w:tc>
      </w:tr>
      <w:tr w:rsidR="00BC7DF2" w:rsidRPr="004219BA" w:rsidTr="00BC7D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Замещение в группах продленного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ЗП</w:t>
            </w:r>
          </w:p>
        </w:tc>
      </w:tr>
      <w:tr w:rsidR="00BC7DF2" w:rsidRPr="004219BA" w:rsidTr="00BC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Отпуск по уходу за ребенком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Замещение в 4–11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ЗС</w:t>
            </w:r>
          </w:p>
        </w:tc>
      </w:tr>
      <w:tr w:rsidR="00BC7DF2" w:rsidRPr="004219BA" w:rsidTr="00BC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Часы сверхурочной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Работа в выходные и нерабочие праздничные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РП</w:t>
            </w:r>
          </w:p>
        </w:tc>
      </w:tr>
      <w:tr w:rsidR="00BC7DF2" w:rsidRPr="004219BA" w:rsidTr="00BC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Прогулы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Фактически отработанные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Ф</w:t>
            </w:r>
          </w:p>
        </w:tc>
      </w:tr>
      <w:tr w:rsidR="00BC7DF2" w:rsidRPr="004219BA" w:rsidTr="00BC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Неявки по невыясненным причинам (до выяснения обстоятельств)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Служебные командировки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7DF2" w:rsidRPr="004219BA" w:rsidRDefault="00BC7DF2" w:rsidP="00BC7D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219BA">
              <w:rPr>
                <w:rFonts w:ascii="Times New Roman" w:hAnsi="Times New Roman" w:cs="Times New Roman"/>
              </w:rPr>
              <w:t>К</w:t>
            </w:r>
          </w:p>
        </w:tc>
      </w:tr>
    </w:tbl>
    <w:p w:rsidR="00BC7DF2" w:rsidRDefault="00BC7DF2" w:rsidP="00BC7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Times New Roman" w:hAnsi="Times New Roman" w:cs="Times New Roman"/>
          <w:sz w:val="26"/>
          <w:szCs w:val="26"/>
        </w:rPr>
        <w:t>Условные обозначения т</w:t>
      </w:r>
      <w:r w:rsidRPr="00805EC3">
        <w:rPr>
          <w:rFonts w:ascii="Times New Roman" w:hAnsi="Times New Roman" w:cs="Times New Roman"/>
          <w:sz w:val="26"/>
          <w:szCs w:val="26"/>
        </w:rPr>
        <w:t>абел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05EC3">
        <w:rPr>
          <w:rFonts w:ascii="Times New Roman" w:hAnsi="Times New Roman" w:cs="Times New Roman"/>
          <w:sz w:val="26"/>
          <w:szCs w:val="26"/>
        </w:rPr>
        <w:t xml:space="preserve"> учета использования рабочего времени </w:t>
      </w:r>
    </w:p>
    <w:sectPr w:rsidR="00BC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F2"/>
    <w:rsid w:val="005C6B6A"/>
    <w:rsid w:val="007F7B1B"/>
    <w:rsid w:val="009A0DD7"/>
    <w:rsid w:val="00BC7DF2"/>
    <w:rsid w:val="00EC1A9C"/>
    <w:rsid w:val="00FC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AA44D-D5E5-4374-8F15-DA0F50B3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DF2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A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A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2019-05-16T03:33:00Z</cp:lastPrinted>
  <dcterms:created xsi:type="dcterms:W3CDTF">2019-05-16T03:31:00Z</dcterms:created>
  <dcterms:modified xsi:type="dcterms:W3CDTF">2019-05-16T08:40:00Z</dcterms:modified>
</cp:coreProperties>
</file>