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A5" w:rsidRDefault="008822A5" w:rsidP="008822A5">
      <w:pPr>
        <w:pStyle w:val="a4"/>
      </w:pPr>
      <w:bookmarkStart w:id="0" w:name="_GoBack"/>
      <w:bookmarkEnd w:id="0"/>
      <w:r w:rsidRPr="008822A5">
        <w:rPr>
          <w:noProof/>
        </w:rPr>
        <w:drawing>
          <wp:inline distT="0" distB="0" distL="0" distR="0">
            <wp:extent cx="5940425" cy="3963452"/>
            <wp:effectExtent l="0" t="0" r="3175" b="0"/>
            <wp:docPr id="1" name="Рисунок 1" descr="\\10.38.164.5\общая папка\ОМС\МиР\Информирование\2024\Интернет+соцсети\05\!Для рассылки\Репродуктивное здоровье\-5204455281701017794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8.164.5\общая папка\ОМС\МиР\Информирование\2024\Интернет+соцсети\05\!Для рассылки\Репродуктивное здоровье\-5204455281701017794_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A5" w:rsidRDefault="008822A5" w:rsidP="008822A5">
      <w:pPr>
        <w:pStyle w:val="a4"/>
      </w:pPr>
      <w:r>
        <w:t>2024 год объявлен Президентом России Годом семьи. Ведь семья – главная ценность в жизни каждого, которая становится гораздо значительнее, когда в ней появляются дети.</w:t>
      </w:r>
    </w:p>
    <w:p w:rsidR="008822A5" w:rsidRDefault="008822A5" w:rsidP="008822A5">
      <w:pPr>
        <w:pStyle w:val="a4"/>
      </w:pPr>
      <w:r>
        <w:t>И, начиная с этого года, у граждан, желающих стать родителями, появилась возможность проверить свое репродуктивное здоровье в рамках профилактических мероприятий по полису ОМС.</w:t>
      </w:r>
    </w:p>
    <w:p w:rsidR="008822A5" w:rsidRDefault="008822A5" w:rsidP="008822A5">
      <w:pPr>
        <w:pStyle w:val="a4"/>
      </w:pPr>
      <w:r>
        <w:t>Проверка репродуктивного здоровья в первую очередь направлена на выявление признаков заболеваний и состояний, которые могут негативно повлиять на беременность и ее последующее течение, а также роды и послеродовой период.</w:t>
      </w:r>
    </w:p>
    <w:p w:rsidR="008822A5" w:rsidRDefault="008822A5" w:rsidP="008822A5">
      <w:pPr>
        <w:pStyle w:val="a4"/>
      </w:pPr>
      <w:r>
        <w:rPr>
          <w:rFonts w:ascii="Segoe UI Symbol" w:hAnsi="Segoe UI Symbol" w:cs="Segoe UI Symbol"/>
        </w:rPr>
        <w:t>✅</w:t>
      </w:r>
      <w:r>
        <w:t>Состоит из двух этапов.</w:t>
      </w:r>
    </w:p>
    <w:p w:rsidR="008822A5" w:rsidRDefault="008822A5" w:rsidP="008822A5">
      <w:pPr>
        <w:pStyle w:val="a4"/>
      </w:pPr>
      <w:r>
        <w:t xml:space="preserve">1-й этап включает в себя </w:t>
      </w:r>
      <w:proofErr w:type="spellStart"/>
      <w:r>
        <w:t>физикальные</w:t>
      </w:r>
      <w:proofErr w:type="spellEnd"/>
      <w:r>
        <w:t xml:space="preserve"> обследования, которые требуют минимального оснащения, а также:</w:t>
      </w:r>
      <w:r>
        <w:br/>
      </w:r>
      <w:r>
        <w:rPr>
          <w:rFonts w:ascii="Segoe UI Symbol" w:hAnsi="Segoe UI Symbol" w:cs="Segoe UI Symbol"/>
        </w:rPr>
        <w:t>🙋🏻</w:t>
      </w:r>
      <w:r>
        <w:t>‍♀️у женщин акушер-гинеколог проведет пальпацию молочных желез, осмотр шейки матки в зеркалах, возьмет материал для выявления возбудителей инфекций органов малого таза методом ПЦР (в возрасте 18-29 лет).</w:t>
      </w:r>
      <w:r>
        <w:br/>
      </w:r>
      <w:r>
        <w:rPr>
          <w:rFonts w:ascii="Segoe UI Symbol" w:hAnsi="Segoe UI Symbol" w:cs="Segoe UI Symbol"/>
        </w:rPr>
        <w:t>🙋🏻</w:t>
      </w:r>
      <w:r>
        <w:t>‍♂️у мужчин – осмотр врачом-урологом, а при его отсутствии – хирургом, прошедшим необходимую подготовку.</w:t>
      </w:r>
      <w:r>
        <w:br/>
        <w:t>Если обнаружат отклонения от нормы, то направят на дальнейшие обследования.</w:t>
      </w:r>
    </w:p>
    <w:p w:rsidR="008822A5" w:rsidRDefault="008822A5" w:rsidP="008822A5">
      <w:pPr>
        <w:pStyle w:val="a4"/>
      </w:pPr>
      <w:r>
        <w:t>2-й этап:</w:t>
      </w:r>
      <w:r>
        <w:br/>
      </w:r>
      <w:r>
        <w:rPr>
          <w:rFonts w:ascii="Segoe UI Symbol" w:hAnsi="Segoe UI Symbol" w:cs="Segoe UI Symbol"/>
        </w:rPr>
        <w:t>🙋🏻</w:t>
      </w:r>
      <w:r>
        <w:t>‍♀️у женщин: УЗИ молочных желез и органов малого таза (в начале и в конце цикла), выявление инфекций мочеполовой сферы ПЦР-методом в возрастной группе от 30 до 49 лет. По результатам – повторный осмотр акушером-гинекологом.</w:t>
      </w:r>
      <w:r>
        <w:br/>
      </w:r>
      <w:r>
        <w:rPr>
          <w:rFonts w:ascii="Segoe UI Symbol" w:hAnsi="Segoe UI Symbol" w:cs="Segoe UI Symbol"/>
        </w:rPr>
        <w:t>🙋🏻</w:t>
      </w:r>
      <w:r>
        <w:t xml:space="preserve">‍♂️у мужчин: </w:t>
      </w:r>
      <w:proofErr w:type="spellStart"/>
      <w:r>
        <w:t>спермограмма</w:t>
      </w:r>
      <w:proofErr w:type="spellEnd"/>
      <w:r>
        <w:t xml:space="preserve"> для оценки способности к зачатию и обнаружения урологических заболеваний, исследования для выявления инфекционных заболеваний </w:t>
      </w:r>
      <w:r>
        <w:lastRenderedPageBreak/>
        <w:t>органов малого таза, УЗИ предстательной железы и органов мошонки. В завершение – визит к урологу, а при его отсутствии – к хирургу, прошедшему необходимую подготовку.</w:t>
      </w:r>
    </w:p>
    <w:p w:rsidR="008822A5" w:rsidRDefault="00386FDD" w:rsidP="008822A5">
      <w:pPr>
        <w:pStyle w:val="a4"/>
      </w:pPr>
      <w:hyperlink w:anchor="e2555878bba365e1%D1%81%D0%BE%D0%B3%D0%B" w:history="1">
        <w:r w:rsidR="008822A5">
          <w:rPr>
            <w:rStyle w:val="a3"/>
          </w:rPr>
          <w:t>#</w:t>
        </w:r>
        <w:proofErr w:type="spellStart"/>
        <w:r w:rsidR="008822A5">
          <w:rPr>
            <w:rStyle w:val="a3"/>
          </w:rPr>
          <w:t>согазмед</w:t>
        </w:r>
        <w:proofErr w:type="spellEnd"/>
      </w:hyperlink>
      <w:r w:rsidR="008822A5">
        <w:t xml:space="preserve"> </w:t>
      </w:r>
      <w:hyperlink w:anchor="8b0febecc2aebafe%D0%BE%D0%BC%D1%81" w:history="1">
        <w:r w:rsidR="008822A5">
          <w:rPr>
            <w:rStyle w:val="a3"/>
          </w:rPr>
          <w:t>#</w:t>
        </w:r>
        <w:proofErr w:type="spellStart"/>
        <w:r w:rsidR="008822A5">
          <w:rPr>
            <w:rStyle w:val="a3"/>
          </w:rPr>
          <w:t>омс</w:t>
        </w:r>
        <w:proofErr w:type="spellEnd"/>
      </w:hyperlink>
      <w:r w:rsidR="008822A5">
        <w:t xml:space="preserve"> </w:t>
      </w:r>
      <w:hyperlink w:anchor="e76555354f1c053csogazmed" w:history="1">
        <w:r w:rsidR="008822A5">
          <w:rPr>
            <w:rStyle w:val="a3"/>
          </w:rPr>
          <w:t>#</w:t>
        </w:r>
        <w:proofErr w:type="spellStart"/>
        <w:r w:rsidR="008822A5">
          <w:rPr>
            <w:rStyle w:val="a3"/>
          </w:rPr>
          <w:t>sogazmed</w:t>
        </w:r>
        <w:proofErr w:type="spellEnd"/>
      </w:hyperlink>
    </w:p>
    <w:p w:rsidR="00BB5212" w:rsidRDefault="00BB5212"/>
    <w:sectPr w:rsidR="00BB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A5"/>
    <w:rsid w:val="00386FDD"/>
    <w:rsid w:val="008822A5"/>
    <w:rsid w:val="00BB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CA9C5-7F8D-48C3-9242-280FC0E6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22A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2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Марфицина Елена Юрьевна</dc:creator>
  <cp:keywords/>
  <dc:description/>
  <cp:lastModifiedBy>operator</cp:lastModifiedBy>
  <cp:revision>2</cp:revision>
  <dcterms:created xsi:type="dcterms:W3CDTF">2024-04-23T02:01:00Z</dcterms:created>
  <dcterms:modified xsi:type="dcterms:W3CDTF">2024-04-23T02:01:00Z</dcterms:modified>
</cp:coreProperties>
</file>